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5CD" w:rsidRPr="00CD32B2" w:rsidRDefault="001245CD" w:rsidP="00CD32B2">
      <w:pPr>
        <w:spacing w:after="0" w:line="360" w:lineRule="auto"/>
        <w:jc w:val="both"/>
        <w:rPr>
          <w:rFonts w:ascii="Times New Roman" w:hAnsi="Times New Roman" w:cs="Times New Roman"/>
          <w:sz w:val="24"/>
          <w:szCs w:val="24"/>
        </w:rPr>
      </w:pPr>
      <w:bookmarkStart w:id="0" w:name="_GoBack"/>
      <w:bookmarkEnd w:id="0"/>
    </w:p>
    <w:p w:rsidR="00926657" w:rsidRPr="00CD32B2" w:rsidRDefault="00997DE1" w:rsidP="00CD32B2">
      <w:pPr>
        <w:pStyle w:val="ListeParagraf"/>
        <w:numPr>
          <w:ilvl w:val="0"/>
          <w:numId w:val="1"/>
        </w:numPr>
        <w:spacing w:after="0" w:line="360" w:lineRule="auto"/>
        <w:ind w:left="0"/>
        <w:jc w:val="both"/>
        <w:rPr>
          <w:rFonts w:ascii="Times New Roman" w:hAnsi="Times New Roman" w:cs="Times New Roman"/>
          <w:b/>
          <w:sz w:val="24"/>
          <w:szCs w:val="24"/>
        </w:rPr>
      </w:pPr>
      <w:r w:rsidRPr="00CD32B2">
        <w:rPr>
          <w:rFonts w:ascii="Times New Roman" w:hAnsi="Times New Roman" w:cs="Times New Roman"/>
          <w:b/>
          <w:sz w:val="24"/>
          <w:szCs w:val="24"/>
        </w:rPr>
        <w:t>AMAÇ</w:t>
      </w:r>
    </w:p>
    <w:p w:rsidR="00C87C2D" w:rsidRPr="00CD32B2" w:rsidRDefault="00C87C2D" w:rsidP="00CD32B2">
      <w:pPr>
        <w:pStyle w:val="ListeParagraf"/>
        <w:spacing w:after="0" w:line="360" w:lineRule="auto"/>
        <w:ind w:left="0"/>
        <w:jc w:val="both"/>
        <w:rPr>
          <w:rFonts w:ascii="Times New Roman" w:hAnsi="Times New Roman" w:cs="Times New Roman"/>
          <w:sz w:val="24"/>
          <w:szCs w:val="24"/>
        </w:rPr>
      </w:pPr>
      <w:r w:rsidRPr="00CD32B2">
        <w:rPr>
          <w:rFonts w:ascii="Times New Roman" w:hAnsi="Times New Roman" w:cs="Times New Roman"/>
          <w:sz w:val="24"/>
          <w:szCs w:val="24"/>
        </w:rPr>
        <w:t>Uygulama ve araştırma merkezinde kurumsal iletişim faaliyetlerinin kurum amaç ve hedefleri doğrultusunda etkin şekilde yürütülmesinin sağlanmasıdır.</w:t>
      </w:r>
    </w:p>
    <w:p w:rsidR="00926657" w:rsidRPr="00CD32B2" w:rsidRDefault="00926657" w:rsidP="00CD32B2">
      <w:pPr>
        <w:pStyle w:val="ListeParagraf"/>
        <w:spacing w:after="0" w:line="360" w:lineRule="auto"/>
        <w:ind w:left="0"/>
        <w:jc w:val="both"/>
        <w:rPr>
          <w:rFonts w:ascii="Times New Roman" w:hAnsi="Times New Roman" w:cs="Times New Roman"/>
          <w:b/>
          <w:sz w:val="24"/>
          <w:szCs w:val="24"/>
        </w:rPr>
      </w:pPr>
    </w:p>
    <w:p w:rsidR="00926657" w:rsidRPr="00CD32B2" w:rsidRDefault="00926657" w:rsidP="00CD32B2">
      <w:pPr>
        <w:pStyle w:val="ListeParagraf"/>
        <w:numPr>
          <w:ilvl w:val="0"/>
          <w:numId w:val="1"/>
        </w:numPr>
        <w:spacing w:after="0" w:line="360" w:lineRule="auto"/>
        <w:ind w:left="0"/>
        <w:jc w:val="both"/>
        <w:rPr>
          <w:rFonts w:ascii="Times New Roman" w:hAnsi="Times New Roman" w:cs="Times New Roman"/>
          <w:b/>
          <w:sz w:val="24"/>
          <w:szCs w:val="24"/>
        </w:rPr>
      </w:pPr>
      <w:r w:rsidRPr="00CD32B2">
        <w:rPr>
          <w:rFonts w:ascii="Times New Roman" w:hAnsi="Times New Roman" w:cs="Times New Roman"/>
          <w:b/>
          <w:sz w:val="24"/>
          <w:szCs w:val="24"/>
        </w:rPr>
        <w:t>KAPSAM</w:t>
      </w:r>
    </w:p>
    <w:p w:rsidR="00926657" w:rsidRPr="00CD32B2" w:rsidRDefault="00926657" w:rsidP="00CD32B2">
      <w:pPr>
        <w:pStyle w:val="ListeParagraf"/>
        <w:spacing w:after="0" w:line="360" w:lineRule="auto"/>
        <w:ind w:left="0"/>
        <w:jc w:val="both"/>
        <w:rPr>
          <w:rFonts w:ascii="Times New Roman" w:hAnsi="Times New Roman" w:cs="Times New Roman"/>
          <w:sz w:val="24"/>
          <w:szCs w:val="24"/>
        </w:rPr>
      </w:pPr>
      <w:r w:rsidRPr="00CD32B2">
        <w:rPr>
          <w:rFonts w:ascii="Times New Roman" w:hAnsi="Times New Roman" w:cs="Times New Roman"/>
          <w:sz w:val="24"/>
          <w:szCs w:val="24"/>
        </w:rPr>
        <w:t xml:space="preserve">Bu </w:t>
      </w:r>
      <w:proofErr w:type="gramStart"/>
      <w:r w:rsidRPr="00CD32B2">
        <w:rPr>
          <w:rFonts w:ascii="Times New Roman" w:hAnsi="Times New Roman" w:cs="Times New Roman"/>
          <w:sz w:val="24"/>
          <w:szCs w:val="24"/>
        </w:rPr>
        <w:t>prosedür</w:t>
      </w:r>
      <w:proofErr w:type="gramEnd"/>
      <w:r w:rsidRPr="00CD32B2">
        <w:rPr>
          <w:rFonts w:ascii="Times New Roman" w:hAnsi="Times New Roman" w:cs="Times New Roman"/>
          <w:sz w:val="24"/>
          <w:szCs w:val="24"/>
        </w:rPr>
        <w:t xml:space="preserve"> merkezimiz ve hedef kitlesini, iletişim araç ve yöntemlerini kapsar.</w:t>
      </w:r>
    </w:p>
    <w:p w:rsidR="00926657" w:rsidRPr="00CD32B2" w:rsidRDefault="00926657" w:rsidP="00CD32B2">
      <w:pPr>
        <w:pStyle w:val="ListeParagraf"/>
        <w:spacing w:after="0" w:line="360" w:lineRule="auto"/>
        <w:ind w:left="0"/>
        <w:jc w:val="both"/>
        <w:rPr>
          <w:rFonts w:ascii="Times New Roman" w:hAnsi="Times New Roman" w:cs="Times New Roman"/>
          <w:b/>
          <w:sz w:val="24"/>
          <w:szCs w:val="24"/>
        </w:rPr>
      </w:pPr>
    </w:p>
    <w:p w:rsidR="00926657" w:rsidRPr="00CD32B2" w:rsidRDefault="00926657" w:rsidP="00CD32B2">
      <w:pPr>
        <w:pStyle w:val="ListeParagraf"/>
        <w:numPr>
          <w:ilvl w:val="0"/>
          <w:numId w:val="1"/>
        </w:numPr>
        <w:spacing w:after="0" w:line="360" w:lineRule="auto"/>
        <w:ind w:left="0"/>
        <w:jc w:val="both"/>
        <w:rPr>
          <w:rFonts w:ascii="Times New Roman" w:hAnsi="Times New Roman" w:cs="Times New Roman"/>
          <w:b/>
          <w:sz w:val="24"/>
          <w:szCs w:val="24"/>
        </w:rPr>
      </w:pPr>
      <w:r w:rsidRPr="00CD32B2">
        <w:rPr>
          <w:rFonts w:ascii="Times New Roman" w:hAnsi="Times New Roman" w:cs="Times New Roman"/>
          <w:b/>
          <w:sz w:val="24"/>
          <w:szCs w:val="24"/>
        </w:rPr>
        <w:t>KISALTMALAR</w:t>
      </w:r>
    </w:p>
    <w:p w:rsidR="00926657" w:rsidRPr="00CD32B2" w:rsidRDefault="00926657" w:rsidP="00CD32B2">
      <w:pPr>
        <w:pStyle w:val="ListeParagraf"/>
        <w:spacing w:after="0" w:line="360" w:lineRule="auto"/>
        <w:ind w:left="0"/>
        <w:jc w:val="both"/>
        <w:rPr>
          <w:rFonts w:ascii="Times New Roman" w:hAnsi="Times New Roman" w:cs="Times New Roman"/>
          <w:sz w:val="24"/>
          <w:szCs w:val="24"/>
        </w:rPr>
      </w:pPr>
      <w:r w:rsidRPr="00CD32B2">
        <w:rPr>
          <w:rFonts w:ascii="Times New Roman" w:hAnsi="Times New Roman" w:cs="Times New Roman"/>
          <w:sz w:val="24"/>
          <w:szCs w:val="24"/>
        </w:rPr>
        <w:t xml:space="preserve">Bu </w:t>
      </w:r>
      <w:proofErr w:type="gramStart"/>
      <w:r w:rsidRPr="00CD32B2">
        <w:rPr>
          <w:rFonts w:ascii="Times New Roman" w:hAnsi="Times New Roman" w:cs="Times New Roman"/>
          <w:sz w:val="24"/>
          <w:szCs w:val="24"/>
        </w:rPr>
        <w:t>prosedürde</w:t>
      </w:r>
      <w:proofErr w:type="gramEnd"/>
      <w:r w:rsidRPr="00CD32B2">
        <w:rPr>
          <w:rFonts w:ascii="Times New Roman" w:hAnsi="Times New Roman" w:cs="Times New Roman"/>
          <w:sz w:val="24"/>
          <w:szCs w:val="24"/>
        </w:rPr>
        <w:t xml:space="preserve"> kısaltma kullanılmamıştır.</w:t>
      </w:r>
    </w:p>
    <w:p w:rsidR="00926657" w:rsidRPr="00CD32B2" w:rsidRDefault="00926657" w:rsidP="00CD32B2">
      <w:pPr>
        <w:pStyle w:val="ListeParagraf"/>
        <w:spacing w:after="0" w:line="360" w:lineRule="auto"/>
        <w:ind w:left="0"/>
        <w:jc w:val="both"/>
        <w:rPr>
          <w:rFonts w:ascii="Times New Roman" w:hAnsi="Times New Roman" w:cs="Times New Roman"/>
          <w:sz w:val="24"/>
          <w:szCs w:val="24"/>
        </w:rPr>
      </w:pPr>
    </w:p>
    <w:p w:rsidR="00926657" w:rsidRPr="00CD32B2" w:rsidRDefault="00926657" w:rsidP="00CD32B2">
      <w:pPr>
        <w:pStyle w:val="ListeParagraf"/>
        <w:numPr>
          <w:ilvl w:val="0"/>
          <w:numId w:val="1"/>
        </w:numPr>
        <w:spacing w:after="0" w:line="360" w:lineRule="auto"/>
        <w:ind w:left="0"/>
        <w:jc w:val="both"/>
        <w:rPr>
          <w:rFonts w:ascii="Times New Roman" w:hAnsi="Times New Roman" w:cs="Times New Roman"/>
          <w:b/>
          <w:sz w:val="24"/>
          <w:szCs w:val="24"/>
        </w:rPr>
      </w:pPr>
      <w:r w:rsidRPr="00CD32B2">
        <w:rPr>
          <w:rFonts w:ascii="Times New Roman" w:hAnsi="Times New Roman" w:cs="Times New Roman"/>
          <w:b/>
          <w:sz w:val="24"/>
          <w:szCs w:val="24"/>
        </w:rPr>
        <w:t>SORUMLULAR</w:t>
      </w:r>
    </w:p>
    <w:p w:rsidR="00926657" w:rsidRPr="00CD32B2" w:rsidRDefault="0008438B" w:rsidP="00CD32B2">
      <w:pPr>
        <w:pStyle w:val="ListeParagraf"/>
        <w:spacing w:after="0" w:line="360" w:lineRule="auto"/>
        <w:ind w:left="0"/>
        <w:jc w:val="both"/>
        <w:rPr>
          <w:rFonts w:ascii="Times New Roman" w:hAnsi="Times New Roman" w:cs="Times New Roman"/>
          <w:b/>
          <w:sz w:val="24"/>
          <w:szCs w:val="24"/>
        </w:rPr>
      </w:pPr>
      <w:r w:rsidRPr="00CD32B2">
        <w:rPr>
          <w:rFonts w:ascii="Times New Roman" w:hAnsi="Times New Roman" w:cs="Times New Roman"/>
          <w:sz w:val="24"/>
          <w:szCs w:val="24"/>
        </w:rPr>
        <w:t xml:space="preserve"> Bu </w:t>
      </w:r>
      <w:proofErr w:type="gramStart"/>
      <w:r w:rsidRPr="00CD32B2">
        <w:rPr>
          <w:rFonts w:ascii="Times New Roman" w:hAnsi="Times New Roman" w:cs="Times New Roman"/>
          <w:sz w:val="24"/>
          <w:szCs w:val="24"/>
        </w:rPr>
        <w:t>prosedürün</w:t>
      </w:r>
      <w:proofErr w:type="gramEnd"/>
      <w:r w:rsidRPr="00CD32B2">
        <w:rPr>
          <w:rFonts w:ascii="Times New Roman" w:hAnsi="Times New Roman" w:cs="Times New Roman"/>
          <w:sz w:val="24"/>
          <w:szCs w:val="24"/>
        </w:rPr>
        <w:t xml:space="preserve"> uygulanmasından Üst Yönetim sorumludur</w:t>
      </w:r>
      <w:r w:rsidRPr="00CD32B2">
        <w:rPr>
          <w:rFonts w:ascii="Times New Roman" w:hAnsi="Times New Roman" w:cs="Times New Roman"/>
          <w:b/>
          <w:sz w:val="24"/>
          <w:szCs w:val="24"/>
        </w:rPr>
        <w:t>.</w:t>
      </w:r>
    </w:p>
    <w:p w:rsidR="0008438B" w:rsidRPr="00CD32B2" w:rsidRDefault="0008438B" w:rsidP="00CD32B2">
      <w:pPr>
        <w:pStyle w:val="ListeParagraf"/>
        <w:spacing w:after="0" w:line="360" w:lineRule="auto"/>
        <w:ind w:left="0"/>
        <w:jc w:val="both"/>
        <w:rPr>
          <w:rFonts w:ascii="Times New Roman" w:hAnsi="Times New Roman" w:cs="Times New Roman"/>
          <w:b/>
          <w:sz w:val="24"/>
          <w:szCs w:val="24"/>
        </w:rPr>
      </w:pPr>
    </w:p>
    <w:p w:rsidR="0095785F" w:rsidRPr="00CD32B2" w:rsidRDefault="0008438B" w:rsidP="00CD32B2">
      <w:pPr>
        <w:pStyle w:val="ListeParagraf"/>
        <w:numPr>
          <w:ilvl w:val="0"/>
          <w:numId w:val="1"/>
        </w:numPr>
        <w:spacing w:after="0" w:line="360" w:lineRule="auto"/>
        <w:ind w:left="0"/>
        <w:jc w:val="both"/>
        <w:rPr>
          <w:rFonts w:ascii="Times New Roman" w:hAnsi="Times New Roman" w:cs="Times New Roman"/>
          <w:b/>
          <w:sz w:val="24"/>
          <w:szCs w:val="24"/>
        </w:rPr>
      </w:pPr>
      <w:r w:rsidRPr="00CD32B2">
        <w:rPr>
          <w:rFonts w:ascii="Times New Roman" w:hAnsi="Times New Roman" w:cs="Times New Roman"/>
          <w:b/>
          <w:sz w:val="24"/>
          <w:szCs w:val="24"/>
        </w:rPr>
        <w:t>FAALİYET AKIŞI</w:t>
      </w:r>
    </w:p>
    <w:p w:rsidR="0008438B" w:rsidRPr="00CD32B2" w:rsidRDefault="0095785F" w:rsidP="00CD32B2">
      <w:pPr>
        <w:spacing w:after="0" w:line="360" w:lineRule="auto"/>
        <w:jc w:val="both"/>
        <w:rPr>
          <w:rFonts w:ascii="Times New Roman" w:hAnsi="Times New Roman" w:cs="Times New Roman"/>
          <w:b/>
          <w:sz w:val="24"/>
          <w:szCs w:val="24"/>
        </w:rPr>
      </w:pPr>
      <w:r w:rsidRPr="00CD32B2">
        <w:rPr>
          <w:rFonts w:ascii="Times New Roman" w:hAnsi="Times New Roman" w:cs="Times New Roman"/>
          <w:b/>
          <w:sz w:val="24"/>
          <w:szCs w:val="24"/>
        </w:rPr>
        <w:t xml:space="preserve"> </w:t>
      </w:r>
      <w:r w:rsidR="0008438B" w:rsidRPr="00CD32B2">
        <w:rPr>
          <w:rFonts w:ascii="Times New Roman" w:hAnsi="Times New Roman" w:cs="Times New Roman"/>
          <w:b/>
          <w:sz w:val="24"/>
          <w:szCs w:val="24"/>
        </w:rPr>
        <w:t xml:space="preserve">5.1. </w:t>
      </w:r>
      <w:r w:rsidRPr="00CD32B2">
        <w:rPr>
          <w:rFonts w:ascii="Times New Roman" w:hAnsi="Times New Roman" w:cs="Times New Roman"/>
          <w:b/>
          <w:sz w:val="24"/>
          <w:szCs w:val="24"/>
        </w:rPr>
        <w:t>Genel Hükümler</w:t>
      </w:r>
    </w:p>
    <w:p w:rsidR="0095785F" w:rsidRPr="00CD32B2" w:rsidRDefault="0095785F" w:rsidP="00CD32B2">
      <w:pPr>
        <w:spacing w:after="0" w:line="360" w:lineRule="auto"/>
        <w:jc w:val="both"/>
        <w:rPr>
          <w:rFonts w:ascii="Times New Roman" w:hAnsi="Times New Roman" w:cs="Times New Roman"/>
          <w:sz w:val="24"/>
          <w:szCs w:val="24"/>
        </w:rPr>
      </w:pPr>
      <w:r w:rsidRPr="00CD32B2">
        <w:rPr>
          <w:rFonts w:ascii="Times New Roman" w:hAnsi="Times New Roman" w:cs="Times New Roman"/>
          <w:sz w:val="24"/>
          <w:szCs w:val="24"/>
        </w:rPr>
        <w:t>Kurumda yürütülen faaliyetler, çeşitli iletişim yöntemleri kullanılarak ilgili kişilere iletilir. Herhangi bir iletişim şeklinin nasıl yapılacağı hususunda mevzuatta düzenleme varsa öncelikle bu düzenlemeye göre işlem yapılır. Kurumu oluşturan bölüm ve öğeler arasındaki karar akışı organizasyon şemasında belirlenen şekilde yapılır.</w:t>
      </w:r>
    </w:p>
    <w:p w:rsidR="0095785F" w:rsidRPr="00CD32B2" w:rsidRDefault="0095785F" w:rsidP="00CD32B2">
      <w:pPr>
        <w:spacing w:after="0" w:line="360" w:lineRule="auto"/>
        <w:jc w:val="both"/>
        <w:rPr>
          <w:rFonts w:ascii="Times New Roman" w:hAnsi="Times New Roman" w:cs="Times New Roman"/>
          <w:sz w:val="24"/>
          <w:szCs w:val="24"/>
        </w:rPr>
      </w:pPr>
      <w:r w:rsidRPr="00CD32B2">
        <w:rPr>
          <w:rFonts w:ascii="Times New Roman" w:hAnsi="Times New Roman" w:cs="Times New Roman"/>
          <w:sz w:val="24"/>
          <w:szCs w:val="24"/>
        </w:rPr>
        <w:t>Kurum dışı hedef kitleye yönelik iletişim kuralları; Hasta- hasta yakını, dış tedarikçi, diğer kamu kurumları gibi dış paydaşlar web sitemiz ve resmi yazışmalar aracılığı ile bilgilendirilirler.</w:t>
      </w:r>
    </w:p>
    <w:p w:rsidR="0095785F" w:rsidRPr="00CD32B2" w:rsidRDefault="0095785F" w:rsidP="00CD32B2">
      <w:pPr>
        <w:spacing w:after="0" w:line="360" w:lineRule="auto"/>
        <w:jc w:val="both"/>
        <w:rPr>
          <w:rFonts w:ascii="Times New Roman" w:hAnsi="Times New Roman" w:cs="Times New Roman"/>
          <w:sz w:val="24"/>
          <w:szCs w:val="24"/>
        </w:rPr>
      </w:pPr>
      <w:r w:rsidRPr="00CD32B2">
        <w:rPr>
          <w:rFonts w:ascii="Times New Roman" w:hAnsi="Times New Roman" w:cs="Times New Roman"/>
          <w:sz w:val="24"/>
          <w:szCs w:val="24"/>
        </w:rPr>
        <w:t xml:space="preserve">Çalışanların hasta ve hasta yakınları ile iletişimi; Aydınlatılmış onamlar, hasta-hasta yakını eğitim ve bilgilendirme formları, </w:t>
      </w:r>
      <w:proofErr w:type="spellStart"/>
      <w:r w:rsidRPr="00CD32B2">
        <w:rPr>
          <w:rFonts w:ascii="Times New Roman" w:hAnsi="Times New Roman" w:cs="Times New Roman"/>
          <w:sz w:val="24"/>
          <w:szCs w:val="24"/>
        </w:rPr>
        <w:t>anamnezler</w:t>
      </w:r>
      <w:proofErr w:type="spellEnd"/>
      <w:r w:rsidRPr="00CD32B2">
        <w:rPr>
          <w:rFonts w:ascii="Times New Roman" w:hAnsi="Times New Roman" w:cs="Times New Roman"/>
          <w:sz w:val="24"/>
          <w:szCs w:val="24"/>
        </w:rPr>
        <w:t xml:space="preserve"> Hasta Güvenliği Prosedürü doğrultusunda yapılır.</w:t>
      </w:r>
    </w:p>
    <w:p w:rsidR="0095785F" w:rsidRPr="00CD32B2" w:rsidRDefault="0095785F" w:rsidP="00CD32B2">
      <w:pPr>
        <w:spacing w:after="0" w:line="360" w:lineRule="auto"/>
        <w:jc w:val="both"/>
        <w:rPr>
          <w:rFonts w:ascii="Times New Roman" w:hAnsi="Times New Roman" w:cs="Times New Roman"/>
          <w:sz w:val="24"/>
          <w:szCs w:val="24"/>
        </w:rPr>
      </w:pPr>
      <w:r w:rsidRPr="00CD32B2">
        <w:rPr>
          <w:rFonts w:ascii="Times New Roman" w:hAnsi="Times New Roman" w:cs="Times New Roman"/>
          <w:sz w:val="24"/>
          <w:szCs w:val="24"/>
        </w:rPr>
        <w:t>Motivasyonun arttırılması ve kurumsal kimliğin sahiplenmesine yönelik faaliyetlerde, çalışan güvenliği toplantıları, memnuniyet anketleri ve birim toplantıları rehberlik eder. Çalışan personelin iletişim bilgilerine Üniversitenin rehberinde yer verilir. Bu rehbere Üniversitenin ana WEB sayfasından ulaşılır. Rehberde; personelin adı, soyadı, unvanı, telefon numarası ve çalıştığı birime ilişkin bilgiler yer alır. Birim amirleri, personeline ilişkin olarak rehberde yer alan bilgilerin doğruluğundan ve güncelliğinden sorumludurlar.</w:t>
      </w:r>
    </w:p>
    <w:p w:rsidR="0095785F" w:rsidRPr="00CD32B2" w:rsidRDefault="0098339E" w:rsidP="00CD32B2">
      <w:pPr>
        <w:spacing w:after="0" w:line="360" w:lineRule="auto"/>
        <w:jc w:val="both"/>
        <w:rPr>
          <w:rFonts w:ascii="Times New Roman" w:hAnsi="Times New Roman" w:cs="Times New Roman"/>
          <w:b/>
          <w:sz w:val="24"/>
          <w:szCs w:val="24"/>
        </w:rPr>
      </w:pPr>
      <w:r w:rsidRPr="00CD32B2">
        <w:rPr>
          <w:rFonts w:ascii="Times New Roman" w:hAnsi="Times New Roman" w:cs="Times New Roman"/>
          <w:b/>
          <w:sz w:val="24"/>
          <w:szCs w:val="24"/>
        </w:rPr>
        <w:lastRenderedPageBreak/>
        <w:t>5.2. Kurum İçi İletişim Kuralları</w:t>
      </w:r>
    </w:p>
    <w:p w:rsidR="0098339E" w:rsidRPr="00CD32B2" w:rsidRDefault="0098339E" w:rsidP="00CD32B2">
      <w:pPr>
        <w:spacing w:after="0" w:line="360" w:lineRule="auto"/>
        <w:jc w:val="both"/>
        <w:rPr>
          <w:rFonts w:ascii="Times New Roman" w:hAnsi="Times New Roman" w:cs="Times New Roman"/>
          <w:b/>
          <w:sz w:val="24"/>
          <w:szCs w:val="24"/>
        </w:rPr>
      </w:pPr>
      <w:r w:rsidRPr="00CD32B2">
        <w:rPr>
          <w:rFonts w:ascii="Times New Roman" w:hAnsi="Times New Roman" w:cs="Times New Roman"/>
          <w:b/>
          <w:sz w:val="24"/>
          <w:szCs w:val="24"/>
        </w:rPr>
        <w:t>5.2.1.</w:t>
      </w:r>
      <w:r w:rsidR="00561A0B" w:rsidRPr="00CD32B2">
        <w:rPr>
          <w:rFonts w:ascii="Times New Roman" w:hAnsi="Times New Roman" w:cs="Times New Roman"/>
          <w:b/>
          <w:sz w:val="24"/>
          <w:szCs w:val="24"/>
        </w:rPr>
        <w:t xml:space="preserve"> Yazışmalar/Raporlar</w:t>
      </w:r>
    </w:p>
    <w:p w:rsidR="00561A0B" w:rsidRPr="00CD32B2" w:rsidRDefault="00561A0B" w:rsidP="00CD32B2">
      <w:pPr>
        <w:spacing w:after="0" w:line="360" w:lineRule="auto"/>
        <w:jc w:val="both"/>
        <w:rPr>
          <w:rFonts w:ascii="Times New Roman" w:hAnsi="Times New Roman" w:cs="Times New Roman"/>
          <w:sz w:val="24"/>
          <w:szCs w:val="24"/>
        </w:rPr>
      </w:pPr>
      <w:r w:rsidRPr="00CD32B2">
        <w:rPr>
          <w:rFonts w:ascii="Times New Roman" w:hAnsi="Times New Roman" w:cs="Times New Roman"/>
          <w:sz w:val="24"/>
          <w:szCs w:val="24"/>
        </w:rPr>
        <w:t>Kurumumuzdaki yazışmalar, Resmi Yazışmalarda Uygulanacak Esas ve Usuller Hakkında Yönetmelik hükümlerine uygun olarak EBYS üzerinden yapılır ve bu sistem üzerinden kayıt altına alınır. Mevzuatın zorunlu kıldığı veya ilgili yöneticilerce gerekli görülen raporlar web sayfasında ilan edilir.</w:t>
      </w:r>
    </w:p>
    <w:p w:rsidR="00561A0B" w:rsidRPr="00CD32B2" w:rsidRDefault="00561A0B" w:rsidP="00CD32B2">
      <w:pPr>
        <w:spacing w:after="0" w:line="360" w:lineRule="auto"/>
        <w:jc w:val="both"/>
        <w:rPr>
          <w:rFonts w:ascii="Times New Roman" w:hAnsi="Times New Roman" w:cs="Times New Roman"/>
          <w:b/>
          <w:sz w:val="24"/>
          <w:szCs w:val="24"/>
        </w:rPr>
      </w:pPr>
      <w:r w:rsidRPr="00CD32B2">
        <w:rPr>
          <w:rFonts w:ascii="Times New Roman" w:hAnsi="Times New Roman" w:cs="Times New Roman"/>
          <w:b/>
          <w:sz w:val="24"/>
          <w:szCs w:val="24"/>
        </w:rPr>
        <w:t>5.2.2. İlan Panoları</w:t>
      </w:r>
    </w:p>
    <w:p w:rsidR="00561A0B" w:rsidRPr="00CD32B2" w:rsidRDefault="003E1748" w:rsidP="00CD32B2">
      <w:pPr>
        <w:spacing w:after="0" w:line="360" w:lineRule="auto"/>
        <w:jc w:val="both"/>
        <w:rPr>
          <w:rFonts w:ascii="Times New Roman" w:hAnsi="Times New Roman" w:cs="Times New Roman"/>
          <w:sz w:val="24"/>
          <w:szCs w:val="24"/>
        </w:rPr>
      </w:pPr>
      <w:r w:rsidRPr="00CD32B2">
        <w:rPr>
          <w:rFonts w:ascii="Times New Roman" w:hAnsi="Times New Roman" w:cs="Times New Roman"/>
          <w:sz w:val="24"/>
          <w:szCs w:val="24"/>
        </w:rPr>
        <w:t>Her türlü kongre, seminer, panel ve eğitim duyuruları, idari duyurular vb. ilanlar, gerekli görülen dış kaynaklı dokümanlar, hasta bilgilendirme broşürleri, hastanenin düzenine ait uyarı yazılarına yönelik bilgilendirme panoları düzenlenmiştir.</w:t>
      </w:r>
    </w:p>
    <w:p w:rsidR="003E1748" w:rsidRPr="00CD32B2" w:rsidRDefault="003E1748" w:rsidP="00CD32B2">
      <w:pPr>
        <w:spacing w:after="0" w:line="360" w:lineRule="auto"/>
        <w:jc w:val="both"/>
        <w:rPr>
          <w:rFonts w:ascii="Times New Roman" w:hAnsi="Times New Roman" w:cs="Times New Roman"/>
          <w:b/>
          <w:sz w:val="24"/>
          <w:szCs w:val="24"/>
        </w:rPr>
      </w:pPr>
      <w:r w:rsidRPr="00CD32B2">
        <w:rPr>
          <w:rFonts w:ascii="Times New Roman" w:hAnsi="Times New Roman" w:cs="Times New Roman"/>
          <w:b/>
          <w:sz w:val="24"/>
          <w:szCs w:val="24"/>
        </w:rPr>
        <w:t>5.2.3. Toplantılar</w:t>
      </w:r>
    </w:p>
    <w:p w:rsidR="003E1748" w:rsidRPr="00CD32B2" w:rsidRDefault="000A7D80" w:rsidP="00CD32B2">
      <w:pPr>
        <w:spacing w:after="0" w:line="360" w:lineRule="auto"/>
        <w:jc w:val="both"/>
        <w:rPr>
          <w:rFonts w:ascii="Times New Roman" w:hAnsi="Times New Roman" w:cs="Times New Roman"/>
          <w:sz w:val="24"/>
          <w:szCs w:val="24"/>
        </w:rPr>
      </w:pPr>
      <w:r w:rsidRPr="00CD32B2">
        <w:rPr>
          <w:rFonts w:ascii="Times New Roman" w:hAnsi="Times New Roman" w:cs="Times New Roman"/>
          <w:sz w:val="24"/>
          <w:szCs w:val="24"/>
        </w:rPr>
        <w:t xml:space="preserve">Toplantılar (kurullar, </w:t>
      </w:r>
      <w:proofErr w:type="spellStart"/>
      <w:proofErr w:type="gramStart"/>
      <w:r w:rsidRPr="00CD32B2">
        <w:rPr>
          <w:rFonts w:ascii="Times New Roman" w:hAnsi="Times New Roman" w:cs="Times New Roman"/>
          <w:sz w:val="24"/>
          <w:szCs w:val="24"/>
        </w:rPr>
        <w:t>komisyonlar,vb</w:t>
      </w:r>
      <w:proofErr w:type="spellEnd"/>
      <w:r w:rsidRPr="00CD32B2">
        <w:rPr>
          <w:rFonts w:ascii="Times New Roman" w:hAnsi="Times New Roman" w:cs="Times New Roman"/>
          <w:sz w:val="24"/>
          <w:szCs w:val="24"/>
        </w:rPr>
        <w:t>.</w:t>
      </w:r>
      <w:proofErr w:type="gramEnd"/>
      <w:r w:rsidRPr="00CD32B2">
        <w:rPr>
          <w:rFonts w:ascii="Times New Roman" w:hAnsi="Times New Roman" w:cs="Times New Roman"/>
          <w:sz w:val="24"/>
          <w:szCs w:val="24"/>
        </w:rPr>
        <w:t>) mevzuatın ve ilgili prosedürlerin öngördüğü şekliyle yapılır. Toplantı yapılmadan önce toplantı planı hazırlanır. Toplantılar EBYS, E-MAİL ilan panoları veya resmi yazıyla ilgililere duyurulur. Toplantılarda alınan ve kurumun tümünü ilgilendiren kararlar uygun iletişim araçları ile duyurulur.</w:t>
      </w:r>
    </w:p>
    <w:p w:rsidR="000A7D80" w:rsidRPr="00CD32B2" w:rsidRDefault="000A7D80" w:rsidP="00CD32B2">
      <w:pPr>
        <w:spacing w:after="0" w:line="360" w:lineRule="auto"/>
        <w:jc w:val="both"/>
        <w:rPr>
          <w:rFonts w:ascii="Times New Roman" w:hAnsi="Times New Roman" w:cs="Times New Roman"/>
          <w:b/>
          <w:sz w:val="24"/>
          <w:szCs w:val="24"/>
        </w:rPr>
      </w:pPr>
      <w:r w:rsidRPr="00CD32B2">
        <w:rPr>
          <w:rFonts w:ascii="Times New Roman" w:hAnsi="Times New Roman" w:cs="Times New Roman"/>
          <w:b/>
          <w:sz w:val="24"/>
          <w:szCs w:val="24"/>
        </w:rPr>
        <w:t>5.2.4. Görüş Öneri Kutuları</w:t>
      </w:r>
    </w:p>
    <w:p w:rsidR="000A7D80" w:rsidRPr="00CD32B2" w:rsidRDefault="000A7D80" w:rsidP="00CD32B2">
      <w:pPr>
        <w:spacing w:after="0" w:line="360" w:lineRule="auto"/>
        <w:jc w:val="both"/>
        <w:rPr>
          <w:rFonts w:ascii="Times New Roman" w:hAnsi="Times New Roman" w:cs="Times New Roman"/>
          <w:sz w:val="24"/>
          <w:szCs w:val="24"/>
        </w:rPr>
      </w:pPr>
      <w:r w:rsidRPr="00CD32B2">
        <w:rPr>
          <w:rFonts w:ascii="Times New Roman" w:hAnsi="Times New Roman" w:cs="Times New Roman"/>
          <w:sz w:val="24"/>
          <w:szCs w:val="24"/>
        </w:rPr>
        <w:t xml:space="preserve">Fakülte içerisinde bulunan görüş öneri kutuları aracılığı ile </w:t>
      </w:r>
      <w:proofErr w:type="gramStart"/>
      <w:r w:rsidRPr="00CD32B2">
        <w:rPr>
          <w:rFonts w:ascii="Times New Roman" w:hAnsi="Times New Roman" w:cs="Times New Roman"/>
          <w:sz w:val="24"/>
          <w:szCs w:val="24"/>
        </w:rPr>
        <w:t>şikayet</w:t>
      </w:r>
      <w:proofErr w:type="gramEnd"/>
      <w:r w:rsidRPr="00CD32B2">
        <w:rPr>
          <w:rFonts w:ascii="Times New Roman" w:hAnsi="Times New Roman" w:cs="Times New Roman"/>
          <w:sz w:val="24"/>
          <w:szCs w:val="24"/>
        </w:rPr>
        <w:t xml:space="preserve">, öneri, teşekkür ve istenmeyen olay bildirim formları doldurulur. Bu kutular aylık </w:t>
      </w:r>
      <w:proofErr w:type="gramStart"/>
      <w:r w:rsidRPr="00CD32B2">
        <w:rPr>
          <w:rFonts w:ascii="Times New Roman" w:hAnsi="Times New Roman" w:cs="Times New Roman"/>
          <w:sz w:val="24"/>
          <w:szCs w:val="24"/>
        </w:rPr>
        <w:t>periyotlarda</w:t>
      </w:r>
      <w:proofErr w:type="gramEnd"/>
      <w:r w:rsidRPr="00CD32B2">
        <w:rPr>
          <w:rFonts w:ascii="Times New Roman" w:hAnsi="Times New Roman" w:cs="Times New Roman"/>
          <w:sz w:val="24"/>
          <w:szCs w:val="24"/>
        </w:rPr>
        <w:t xml:space="preserve"> açılarak Başhekim, Kalite Yönetim Direktörü ve Hasta Hakları Birim Sorumlusu tarafından değerlendirilir. Geri bildirim yapılacak hastalar için evraklara notlar alınır.</w:t>
      </w:r>
    </w:p>
    <w:p w:rsidR="000A7D80" w:rsidRPr="00CD32B2" w:rsidRDefault="000A7D80" w:rsidP="00CD32B2">
      <w:pPr>
        <w:spacing w:after="0" w:line="360" w:lineRule="auto"/>
        <w:jc w:val="both"/>
        <w:rPr>
          <w:rFonts w:ascii="Times New Roman" w:hAnsi="Times New Roman" w:cs="Times New Roman"/>
          <w:b/>
          <w:sz w:val="24"/>
          <w:szCs w:val="24"/>
        </w:rPr>
      </w:pPr>
      <w:r w:rsidRPr="00CD32B2">
        <w:rPr>
          <w:rFonts w:ascii="Times New Roman" w:hAnsi="Times New Roman" w:cs="Times New Roman"/>
          <w:b/>
          <w:sz w:val="24"/>
          <w:szCs w:val="24"/>
        </w:rPr>
        <w:t>5.2.5. Elektronik İletişim</w:t>
      </w:r>
    </w:p>
    <w:p w:rsidR="000A7D80" w:rsidRPr="00CD32B2" w:rsidRDefault="000A7D80" w:rsidP="00CD32B2">
      <w:pPr>
        <w:spacing w:after="0" w:line="360" w:lineRule="auto"/>
        <w:jc w:val="both"/>
        <w:rPr>
          <w:rFonts w:ascii="Times New Roman" w:hAnsi="Times New Roman" w:cs="Times New Roman"/>
          <w:sz w:val="24"/>
          <w:szCs w:val="24"/>
        </w:rPr>
      </w:pPr>
      <w:r w:rsidRPr="00CD32B2">
        <w:rPr>
          <w:rFonts w:ascii="Times New Roman" w:hAnsi="Times New Roman" w:cs="Times New Roman"/>
          <w:sz w:val="24"/>
          <w:szCs w:val="24"/>
        </w:rPr>
        <w:t>Kurumumuzda EBYS ilgililerce kullanılmaktadır. Birimler, altyapının elverdiği ölçüde ve işin mahiyetine göre elektronik iletişim yöntemlerini kullanabilirler. Birimler, işin mahiyetinin uygun olması halinde, çeşitli konulardaki başvuruları elektronik ortamda kabul edebilirler. Personele bilgilendirme amaçlı olarak toplu mail ya da mesaj atılabilir. Toplu mailler personelin sistemde kayıtlı olan e-posta adreslerine gönderilir. Hasta geri bildirim anketleri; kurumsal telefon ile yapılır. Birimler, işin mahiyetinin uygun olması halinde, çeşitli konulardaki başvuruları elektronik ortamda kabul edebilirler. Elektronik ortamdaki başvurulara yine elektronik ortamda cevap verilebilir.</w:t>
      </w:r>
    </w:p>
    <w:p w:rsidR="003E0959" w:rsidRPr="00CD32B2" w:rsidRDefault="003E0959" w:rsidP="00CD32B2">
      <w:pPr>
        <w:spacing w:after="0" w:line="360" w:lineRule="auto"/>
        <w:jc w:val="both"/>
        <w:rPr>
          <w:rFonts w:ascii="Times New Roman" w:hAnsi="Times New Roman" w:cs="Times New Roman"/>
          <w:b/>
          <w:sz w:val="24"/>
          <w:szCs w:val="24"/>
        </w:rPr>
      </w:pPr>
      <w:r w:rsidRPr="00CD32B2">
        <w:rPr>
          <w:rFonts w:ascii="Times New Roman" w:hAnsi="Times New Roman" w:cs="Times New Roman"/>
          <w:b/>
          <w:sz w:val="24"/>
          <w:szCs w:val="24"/>
        </w:rPr>
        <w:t>5.2.6. E- Mail İşlemleri</w:t>
      </w:r>
    </w:p>
    <w:p w:rsidR="003E0959" w:rsidRPr="00CD32B2" w:rsidRDefault="003E0959" w:rsidP="00CD32B2">
      <w:pPr>
        <w:spacing w:after="0" w:line="360" w:lineRule="auto"/>
        <w:jc w:val="both"/>
        <w:rPr>
          <w:rFonts w:ascii="Times New Roman" w:hAnsi="Times New Roman" w:cs="Times New Roman"/>
          <w:sz w:val="24"/>
          <w:szCs w:val="24"/>
        </w:rPr>
      </w:pPr>
      <w:r w:rsidRPr="00CD32B2">
        <w:rPr>
          <w:rFonts w:ascii="Times New Roman" w:hAnsi="Times New Roman" w:cs="Times New Roman"/>
          <w:sz w:val="24"/>
          <w:szCs w:val="24"/>
        </w:rPr>
        <w:t>Kurumsal e-posta adresi Bilgi İşlem Daire Başkanlığı’nca verilir.</w:t>
      </w:r>
    </w:p>
    <w:p w:rsidR="003E0959" w:rsidRPr="00CD32B2" w:rsidRDefault="003E0959" w:rsidP="00CD32B2">
      <w:pPr>
        <w:spacing w:after="0" w:line="360" w:lineRule="auto"/>
        <w:jc w:val="both"/>
        <w:rPr>
          <w:rFonts w:ascii="Times New Roman" w:hAnsi="Times New Roman" w:cs="Times New Roman"/>
          <w:b/>
          <w:sz w:val="24"/>
          <w:szCs w:val="24"/>
        </w:rPr>
      </w:pPr>
      <w:r w:rsidRPr="00CD32B2">
        <w:rPr>
          <w:rFonts w:ascii="Times New Roman" w:hAnsi="Times New Roman" w:cs="Times New Roman"/>
          <w:b/>
          <w:sz w:val="24"/>
          <w:szCs w:val="24"/>
        </w:rPr>
        <w:lastRenderedPageBreak/>
        <w:t>5.2.7. Web Sitesi</w:t>
      </w:r>
    </w:p>
    <w:p w:rsidR="003E0959" w:rsidRPr="00CD32B2" w:rsidRDefault="000B7188" w:rsidP="00CD32B2">
      <w:pPr>
        <w:spacing w:after="0" w:line="360" w:lineRule="auto"/>
        <w:jc w:val="both"/>
        <w:rPr>
          <w:rFonts w:ascii="Times New Roman" w:hAnsi="Times New Roman" w:cs="Times New Roman"/>
          <w:sz w:val="24"/>
          <w:szCs w:val="24"/>
        </w:rPr>
      </w:pPr>
      <w:hyperlink r:id="rId7" w:history="1">
        <w:r w:rsidR="003E0959" w:rsidRPr="00CD32B2">
          <w:rPr>
            <w:rStyle w:val="Kpr"/>
            <w:rFonts w:ascii="Times New Roman" w:hAnsi="Times New Roman" w:cs="Times New Roman"/>
            <w:sz w:val="24"/>
            <w:szCs w:val="24"/>
          </w:rPr>
          <w:t>https://dissagligi.ksu.edu.tr/</w:t>
        </w:r>
      </w:hyperlink>
      <w:r w:rsidR="003E0959" w:rsidRPr="00CD32B2">
        <w:rPr>
          <w:rFonts w:ascii="Times New Roman" w:hAnsi="Times New Roman" w:cs="Times New Roman"/>
          <w:sz w:val="24"/>
          <w:szCs w:val="24"/>
        </w:rPr>
        <w:t xml:space="preserve">  web sitesi aracılığı ile çalışanlara hasta ve hasta yakınlarına, öğrencilere, gerekli bilgi ve duyurular ulaştırılmaktadır. Web sayfası kamu kurumları internet siteleri standartları ve önerilerine uygun olarak kurum personelimiz tarafından hazırlanmıştır. Web sitesi aracılığı ile hastalar ve öğrenciler güncel bilgileri takip edebilirler. Kaliteye ait dokümanlar ve duyurular kalite sekmesinde yer almaktadır. Hangi duyuruların ve ya bilgilerin web sayfasında yayınlanacağına ilgili birim yöneticisi</w:t>
      </w:r>
      <w:r w:rsidR="003B5EFF" w:rsidRPr="00CD32B2">
        <w:rPr>
          <w:rFonts w:ascii="Times New Roman" w:hAnsi="Times New Roman" w:cs="Times New Roman"/>
          <w:sz w:val="24"/>
          <w:szCs w:val="24"/>
        </w:rPr>
        <w:t>nin talebi doğrultusunda kurum</w:t>
      </w:r>
      <w:r w:rsidR="003E0959" w:rsidRPr="00CD32B2">
        <w:rPr>
          <w:rFonts w:ascii="Times New Roman" w:hAnsi="Times New Roman" w:cs="Times New Roman"/>
          <w:sz w:val="24"/>
          <w:szCs w:val="24"/>
        </w:rPr>
        <w:t xml:space="preserve"> yönetimi karar verir.</w:t>
      </w:r>
    </w:p>
    <w:p w:rsidR="003B5EFF" w:rsidRPr="00CD32B2" w:rsidRDefault="003B5EFF" w:rsidP="00CD32B2">
      <w:pPr>
        <w:spacing w:after="0" w:line="360" w:lineRule="auto"/>
        <w:jc w:val="both"/>
        <w:rPr>
          <w:rFonts w:ascii="Times New Roman" w:hAnsi="Times New Roman" w:cs="Times New Roman"/>
          <w:b/>
          <w:sz w:val="24"/>
          <w:szCs w:val="24"/>
        </w:rPr>
      </w:pPr>
      <w:r w:rsidRPr="00CD32B2">
        <w:rPr>
          <w:rFonts w:ascii="Times New Roman" w:hAnsi="Times New Roman" w:cs="Times New Roman"/>
          <w:b/>
          <w:sz w:val="24"/>
          <w:szCs w:val="24"/>
        </w:rPr>
        <w:t>5.2.8. Sabit Telefonla İletişim</w:t>
      </w:r>
    </w:p>
    <w:p w:rsidR="003B5EFF" w:rsidRPr="00CD32B2" w:rsidRDefault="003B5EFF" w:rsidP="00CD32B2">
      <w:pPr>
        <w:spacing w:after="0" w:line="360" w:lineRule="auto"/>
        <w:jc w:val="both"/>
        <w:rPr>
          <w:rFonts w:ascii="Times New Roman" w:hAnsi="Times New Roman" w:cs="Times New Roman"/>
          <w:sz w:val="24"/>
          <w:szCs w:val="24"/>
        </w:rPr>
      </w:pPr>
      <w:r w:rsidRPr="00CD32B2">
        <w:rPr>
          <w:rFonts w:ascii="Times New Roman" w:hAnsi="Times New Roman" w:cs="Times New Roman"/>
          <w:sz w:val="24"/>
          <w:szCs w:val="24"/>
        </w:rPr>
        <w:t xml:space="preserve">Kurumda telefonla iletişim mümkün olan en ekonomik biçimde yapılır. Kurum içi görüşmelerde </w:t>
      </w:r>
      <w:proofErr w:type="gramStart"/>
      <w:r w:rsidRPr="00CD32B2">
        <w:rPr>
          <w:rFonts w:ascii="Times New Roman" w:hAnsi="Times New Roman" w:cs="Times New Roman"/>
          <w:sz w:val="24"/>
          <w:szCs w:val="24"/>
        </w:rPr>
        <w:t>dahili</w:t>
      </w:r>
      <w:proofErr w:type="gramEnd"/>
      <w:r w:rsidRPr="00CD32B2">
        <w:rPr>
          <w:rFonts w:ascii="Times New Roman" w:hAnsi="Times New Roman" w:cs="Times New Roman"/>
          <w:sz w:val="24"/>
          <w:szCs w:val="24"/>
        </w:rPr>
        <w:t xml:space="preserve"> hatlar tercih edilir. Telefon hatlarının bağlanması ve görüşmelere açılması, telefon cihazlarının bağlanması, telefon iletişiminde devamlılığın sağlanması vb. her türlü teknik işlemler teknik servis tarafından yapılır. Kurumumuz telefon rehberi tüm birimlere dağıtılır ve değişiklikler olması durumunda gü</w:t>
      </w:r>
      <w:r w:rsidR="00B2505A" w:rsidRPr="00CD32B2">
        <w:rPr>
          <w:rFonts w:ascii="Times New Roman" w:hAnsi="Times New Roman" w:cs="Times New Roman"/>
          <w:sz w:val="24"/>
          <w:szCs w:val="24"/>
        </w:rPr>
        <w:t>ncellenir.</w:t>
      </w:r>
    </w:p>
    <w:p w:rsidR="003B5EFF" w:rsidRPr="00CD32B2" w:rsidRDefault="003B5EFF" w:rsidP="00CD32B2">
      <w:pPr>
        <w:spacing w:after="0" w:line="360" w:lineRule="auto"/>
        <w:jc w:val="both"/>
        <w:rPr>
          <w:rFonts w:ascii="Times New Roman" w:hAnsi="Times New Roman" w:cs="Times New Roman"/>
          <w:b/>
          <w:sz w:val="24"/>
          <w:szCs w:val="24"/>
        </w:rPr>
      </w:pPr>
      <w:r w:rsidRPr="00CD32B2">
        <w:rPr>
          <w:rFonts w:ascii="Times New Roman" w:hAnsi="Times New Roman" w:cs="Times New Roman"/>
          <w:b/>
          <w:sz w:val="24"/>
          <w:szCs w:val="24"/>
        </w:rPr>
        <w:t>5.2.9. Telsiz İle İletişim</w:t>
      </w:r>
    </w:p>
    <w:p w:rsidR="003B5EFF" w:rsidRPr="00CD32B2" w:rsidRDefault="003B5EFF" w:rsidP="00CD32B2">
      <w:pPr>
        <w:spacing w:after="0" w:line="360" w:lineRule="auto"/>
        <w:jc w:val="both"/>
        <w:rPr>
          <w:rFonts w:ascii="Times New Roman" w:hAnsi="Times New Roman" w:cs="Times New Roman"/>
          <w:sz w:val="24"/>
          <w:szCs w:val="24"/>
        </w:rPr>
      </w:pPr>
      <w:r w:rsidRPr="00CD32B2">
        <w:rPr>
          <w:rFonts w:ascii="Times New Roman" w:hAnsi="Times New Roman" w:cs="Times New Roman"/>
          <w:sz w:val="24"/>
          <w:szCs w:val="24"/>
        </w:rPr>
        <w:t>Kurumumuzda görev yapan güvenlik görevlileri, diğer güvenlik görevlileri ile iletişimi telsiz sistemi ile sağlarlar.</w:t>
      </w:r>
    </w:p>
    <w:p w:rsidR="003B5EFF" w:rsidRPr="00CD32B2" w:rsidRDefault="003B5EFF" w:rsidP="00CD32B2">
      <w:pPr>
        <w:spacing w:after="0" w:line="360" w:lineRule="auto"/>
        <w:jc w:val="both"/>
        <w:rPr>
          <w:rFonts w:ascii="Times New Roman" w:hAnsi="Times New Roman" w:cs="Times New Roman"/>
          <w:b/>
          <w:sz w:val="24"/>
          <w:szCs w:val="24"/>
        </w:rPr>
      </w:pPr>
      <w:r w:rsidRPr="00CD32B2">
        <w:rPr>
          <w:rFonts w:ascii="Times New Roman" w:hAnsi="Times New Roman" w:cs="Times New Roman"/>
          <w:b/>
          <w:sz w:val="24"/>
          <w:szCs w:val="24"/>
        </w:rPr>
        <w:t>5.3. Kurum Dışı İletişim Kuralları</w:t>
      </w:r>
    </w:p>
    <w:p w:rsidR="003B5EFF" w:rsidRPr="00CD32B2" w:rsidRDefault="003B5EFF" w:rsidP="00CD32B2">
      <w:pPr>
        <w:spacing w:after="0" w:line="360" w:lineRule="auto"/>
        <w:jc w:val="both"/>
        <w:rPr>
          <w:rFonts w:ascii="Times New Roman" w:hAnsi="Times New Roman" w:cs="Times New Roman"/>
          <w:b/>
          <w:sz w:val="24"/>
          <w:szCs w:val="24"/>
        </w:rPr>
      </w:pPr>
      <w:r w:rsidRPr="00CD32B2">
        <w:rPr>
          <w:rFonts w:ascii="Times New Roman" w:hAnsi="Times New Roman" w:cs="Times New Roman"/>
          <w:b/>
          <w:sz w:val="24"/>
          <w:szCs w:val="24"/>
        </w:rPr>
        <w:t>5.3.1. Hasta/Hasta Yakını İle İletişim</w:t>
      </w:r>
    </w:p>
    <w:p w:rsidR="006F2543" w:rsidRPr="00CD32B2" w:rsidRDefault="006F2543" w:rsidP="00CD32B2">
      <w:pPr>
        <w:spacing w:after="0" w:line="360" w:lineRule="auto"/>
        <w:contextualSpacing/>
        <w:jc w:val="both"/>
        <w:rPr>
          <w:rFonts w:ascii="Times New Roman" w:eastAsia="Times New Roman" w:hAnsi="Times New Roman" w:cs="Times New Roman"/>
          <w:sz w:val="24"/>
          <w:szCs w:val="24"/>
          <w:lang w:eastAsia="tr-TR"/>
        </w:rPr>
      </w:pPr>
      <w:r w:rsidRPr="00CD32B2">
        <w:rPr>
          <w:rFonts w:ascii="Times New Roman" w:eastAsia="Times New Roman" w:hAnsi="Times New Roman" w:cs="Times New Roman"/>
          <w:sz w:val="24"/>
          <w:szCs w:val="24"/>
          <w:lang w:eastAsia="tr-TR"/>
        </w:rPr>
        <w:t>Hasta ve hasta yakınlarına ihtiyaç duydukları ve işlerini kolaylaştırıcı bilgiler öncelikle hasta yönlendirme ve danışma birimince verilir. Sağlık hizmeti sunan birimlerde de tüm çalışanlar hastalara gerekli bilgileri verirler. Bunun yanında web sitesi, medya, broşür ve rehberler kullanılarak bilgilendirme yapılabilir.</w:t>
      </w:r>
    </w:p>
    <w:p w:rsidR="006F2543" w:rsidRPr="00CD32B2" w:rsidRDefault="006F2543" w:rsidP="00CD32B2">
      <w:pPr>
        <w:spacing w:after="0" w:line="360" w:lineRule="auto"/>
        <w:jc w:val="both"/>
        <w:rPr>
          <w:rFonts w:ascii="Times New Roman" w:hAnsi="Times New Roman" w:cs="Times New Roman"/>
          <w:b/>
          <w:sz w:val="24"/>
          <w:szCs w:val="24"/>
        </w:rPr>
      </w:pPr>
      <w:r w:rsidRPr="00CD32B2">
        <w:rPr>
          <w:rFonts w:ascii="Times New Roman" w:hAnsi="Times New Roman" w:cs="Times New Roman"/>
          <w:b/>
          <w:sz w:val="24"/>
          <w:szCs w:val="24"/>
        </w:rPr>
        <w:t>5.3.2. Dış Tedarikçiler İle İletişim</w:t>
      </w:r>
    </w:p>
    <w:p w:rsidR="006F2543" w:rsidRPr="00CD32B2" w:rsidRDefault="006F2543" w:rsidP="00CD32B2">
      <w:pPr>
        <w:spacing w:after="0" w:line="360" w:lineRule="auto"/>
        <w:jc w:val="both"/>
        <w:rPr>
          <w:rFonts w:ascii="Times New Roman" w:hAnsi="Times New Roman" w:cs="Times New Roman"/>
          <w:sz w:val="24"/>
          <w:szCs w:val="24"/>
        </w:rPr>
      </w:pPr>
      <w:r w:rsidRPr="00CD32B2">
        <w:rPr>
          <w:rFonts w:ascii="Times New Roman" w:hAnsi="Times New Roman" w:cs="Times New Roman"/>
          <w:sz w:val="24"/>
          <w:szCs w:val="24"/>
        </w:rPr>
        <w:t>Dış tedarikçiler ile iletişim kurumumuz satın alma birimi tarafından, Kamu İhale Kanunu başta olmak üzere güncel mevzuat ve uygulamalarda öngörülen şekilde yapılır.</w:t>
      </w:r>
    </w:p>
    <w:p w:rsidR="006F2543" w:rsidRPr="00CD32B2" w:rsidRDefault="006F2543" w:rsidP="00CD32B2">
      <w:pPr>
        <w:spacing w:after="0" w:line="360" w:lineRule="auto"/>
        <w:jc w:val="both"/>
        <w:rPr>
          <w:rFonts w:ascii="Times New Roman" w:hAnsi="Times New Roman" w:cs="Times New Roman"/>
          <w:b/>
          <w:sz w:val="24"/>
          <w:szCs w:val="24"/>
        </w:rPr>
      </w:pPr>
      <w:r w:rsidRPr="00CD32B2">
        <w:rPr>
          <w:rFonts w:ascii="Times New Roman" w:hAnsi="Times New Roman" w:cs="Times New Roman"/>
          <w:b/>
          <w:sz w:val="24"/>
          <w:szCs w:val="24"/>
        </w:rPr>
        <w:t>5.3.3. Kamu Kurumları İle İletişim</w:t>
      </w:r>
    </w:p>
    <w:p w:rsidR="006F2543" w:rsidRPr="00CD32B2" w:rsidRDefault="006F2543" w:rsidP="00CD32B2">
      <w:pPr>
        <w:spacing w:after="0" w:line="360" w:lineRule="auto"/>
        <w:jc w:val="both"/>
        <w:rPr>
          <w:rFonts w:ascii="Times New Roman" w:hAnsi="Times New Roman" w:cs="Times New Roman"/>
          <w:sz w:val="24"/>
          <w:szCs w:val="24"/>
        </w:rPr>
      </w:pPr>
      <w:r w:rsidRPr="00CD32B2">
        <w:rPr>
          <w:rFonts w:ascii="Times New Roman" w:hAnsi="Times New Roman" w:cs="Times New Roman"/>
          <w:sz w:val="24"/>
          <w:szCs w:val="24"/>
        </w:rPr>
        <w:t>Kamu kurumları ile iletişim bağlı olunan üst kurum ve amirler aracılığı ile yapılır.</w:t>
      </w:r>
    </w:p>
    <w:p w:rsidR="006F2543" w:rsidRPr="00CD32B2" w:rsidRDefault="006F2543" w:rsidP="00CD32B2">
      <w:pPr>
        <w:spacing w:after="0" w:line="360" w:lineRule="auto"/>
        <w:jc w:val="both"/>
        <w:rPr>
          <w:rFonts w:ascii="Times New Roman" w:hAnsi="Times New Roman" w:cs="Times New Roman"/>
          <w:b/>
          <w:sz w:val="24"/>
          <w:szCs w:val="24"/>
        </w:rPr>
      </w:pPr>
      <w:r w:rsidRPr="00CD32B2">
        <w:rPr>
          <w:rFonts w:ascii="Times New Roman" w:hAnsi="Times New Roman" w:cs="Times New Roman"/>
          <w:b/>
          <w:sz w:val="24"/>
          <w:szCs w:val="24"/>
        </w:rPr>
        <w:t>5.3.4. Hizmet Alıcıların Tanı ve Tedavi Sürecinde Bilgilendirilmeleri</w:t>
      </w:r>
    </w:p>
    <w:p w:rsidR="006F2543" w:rsidRPr="00CD32B2" w:rsidRDefault="006F2543" w:rsidP="00CD32B2">
      <w:pPr>
        <w:spacing w:after="0" w:line="360" w:lineRule="auto"/>
        <w:jc w:val="both"/>
        <w:rPr>
          <w:rFonts w:ascii="Times New Roman" w:hAnsi="Times New Roman" w:cs="Times New Roman"/>
          <w:sz w:val="24"/>
          <w:szCs w:val="24"/>
        </w:rPr>
      </w:pPr>
      <w:r w:rsidRPr="00CD32B2">
        <w:rPr>
          <w:rFonts w:ascii="Times New Roman" w:hAnsi="Times New Roman" w:cs="Times New Roman"/>
          <w:sz w:val="24"/>
          <w:szCs w:val="24"/>
        </w:rPr>
        <w:t xml:space="preserve">Kurumumuzdan hizmet alan hastalara sağlıklarıyla ilgili bilgilendirmeler ilgili sağlık personeli tarafından yapılır. Girişimsel işlemlerde işlemi yapacak sağlık çalışanı, hastalara gerekli </w:t>
      </w:r>
      <w:r w:rsidRPr="00CD32B2">
        <w:rPr>
          <w:rFonts w:ascii="Times New Roman" w:hAnsi="Times New Roman" w:cs="Times New Roman"/>
          <w:sz w:val="24"/>
          <w:szCs w:val="24"/>
        </w:rPr>
        <w:lastRenderedPageBreak/>
        <w:t>bilgileri verecek, hastanın rızasını alarak tıbbi işlem yapacaktır. Bilgilendirme yapılırken Rıza ve Onam Formları kullanılacaktır.</w:t>
      </w:r>
    </w:p>
    <w:p w:rsidR="006F2543" w:rsidRPr="00CD32B2" w:rsidRDefault="006F2543" w:rsidP="00CD32B2">
      <w:pPr>
        <w:pStyle w:val="ListeParagraf"/>
        <w:numPr>
          <w:ilvl w:val="0"/>
          <w:numId w:val="1"/>
        </w:numPr>
        <w:spacing w:after="0" w:line="360" w:lineRule="auto"/>
        <w:ind w:left="0"/>
        <w:jc w:val="both"/>
        <w:rPr>
          <w:rFonts w:ascii="Times New Roman" w:hAnsi="Times New Roman" w:cs="Times New Roman"/>
          <w:b/>
          <w:sz w:val="24"/>
          <w:szCs w:val="24"/>
        </w:rPr>
      </w:pPr>
      <w:r w:rsidRPr="00CD32B2">
        <w:rPr>
          <w:rFonts w:ascii="Times New Roman" w:hAnsi="Times New Roman" w:cs="Times New Roman"/>
          <w:b/>
          <w:sz w:val="24"/>
          <w:szCs w:val="24"/>
        </w:rPr>
        <w:t>YÜRÜRLÜK</w:t>
      </w:r>
    </w:p>
    <w:p w:rsidR="006F2543" w:rsidRPr="00CD32B2" w:rsidRDefault="006F2543" w:rsidP="00CD32B2">
      <w:pPr>
        <w:spacing w:after="0" w:line="360" w:lineRule="auto"/>
        <w:jc w:val="both"/>
        <w:rPr>
          <w:rFonts w:ascii="Times New Roman" w:hAnsi="Times New Roman" w:cs="Times New Roman"/>
          <w:sz w:val="24"/>
          <w:szCs w:val="24"/>
        </w:rPr>
      </w:pPr>
      <w:r w:rsidRPr="00CD32B2">
        <w:rPr>
          <w:rFonts w:ascii="Times New Roman" w:hAnsi="Times New Roman" w:cs="Times New Roman"/>
          <w:sz w:val="24"/>
          <w:szCs w:val="24"/>
        </w:rPr>
        <w:t xml:space="preserve">Bu </w:t>
      </w:r>
      <w:proofErr w:type="gramStart"/>
      <w:r w:rsidRPr="00CD32B2">
        <w:rPr>
          <w:rFonts w:ascii="Times New Roman" w:hAnsi="Times New Roman" w:cs="Times New Roman"/>
          <w:sz w:val="24"/>
          <w:szCs w:val="24"/>
        </w:rPr>
        <w:t>prosedür</w:t>
      </w:r>
      <w:proofErr w:type="gramEnd"/>
      <w:r w:rsidRPr="00CD32B2">
        <w:rPr>
          <w:rFonts w:ascii="Times New Roman" w:hAnsi="Times New Roman" w:cs="Times New Roman"/>
          <w:sz w:val="24"/>
          <w:szCs w:val="24"/>
        </w:rPr>
        <w:t xml:space="preserve"> yayımı tarihinde yürürlüğe girer.</w:t>
      </w:r>
    </w:p>
    <w:p w:rsidR="006F2543" w:rsidRPr="00CD32B2" w:rsidRDefault="006F2543" w:rsidP="00CD32B2">
      <w:pPr>
        <w:spacing w:after="0" w:line="360" w:lineRule="auto"/>
        <w:jc w:val="both"/>
        <w:rPr>
          <w:rFonts w:ascii="Times New Roman" w:hAnsi="Times New Roman" w:cs="Times New Roman"/>
          <w:sz w:val="24"/>
          <w:szCs w:val="24"/>
        </w:rPr>
      </w:pPr>
    </w:p>
    <w:p w:rsidR="003B5EFF" w:rsidRPr="00CD32B2" w:rsidRDefault="003B5EFF" w:rsidP="00CD32B2">
      <w:pPr>
        <w:spacing w:after="0" w:line="360" w:lineRule="auto"/>
        <w:jc w:val="both"/>
        <w:rPr>
          <w:rFonts w:ascii="Times New Roman" w:hAnsi="Times New Roman" w:cs="Times New Roman"/>
          <w:sz w:val="24"/>
          <w:szCs w:val="24"/>
        </w:rPr>
      </w:pPr>
    </w:p>
    <w:sectPr w:rsidR="003B5EFF" w:rsidRPr="00CD32B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539" w:rsidRDefault="008A6539" w:rsidP="00997DE1">
      <w:pPr>
        <w:spacing w:after="0" w:line="240" w:lineRule="auto"/>
      </w:pPr>
      <w:r>
        <w:separator/>
      </w:r>
    </w:p>
  </w:endnote>
  <w:endnote w:type="continuationSeparator" w:id="0">
    <w:p w:rsidR="008A6539" w:rsidRDefault="008A6539" w:rsidP="00997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124893"/>
      <w:docPartObj>
        <w:docPartGallery w:val="Page Numbers (Bottom of Page)"/>
        <w:docPartUnique/>
      </w:docPartObj>
    </w:sdtPr>
    <w:sdtEndPr/>
    <w:sdtContent>
      <w:sdt>
        <w:sdtPr>
          <w:id w:val="1728636285"/>
          <w:docPartObj>
            <w:docPartGallery w:val="Page Numbers (Top of Page)"/>
            <w:docPartUnique/>
          </w:docPartObj>
        </w:sdtPr>
        <w:sdtEndPr/>
        <w:sdtContent>
          <w:p w:rsidR="00F02653" w:rsidRDefault="00F02653">
            <w:pPr>
              <w:pStyle w:val="Altbilgi"/>
              <w:jc w:val="center"/>
            </w:pPr>
            <w:r>
              <w:t xml:space="preserve"> </w:t>
            </w:r>
            <w:r>
              <w:rPr>
                <w:b/>
                <w:bCs/>
                <w:sz w:val="24"/>
                <w:szCs w:val="24"/>
              </w:rPr>
              <w:fldChar w:fldCharType="begin"/>
            </w:r>
            <w:r>
              <w:rPr>
                <w:b/>
                <w:bCs/>
              </w:rPr>
              <w:instrText>PAGE</w:instrText>
            </w:r>
            <w:r>
              <w:rPr>
                <w:b/>
                <w:bCs/>
                <w:sz w:val="24"/>
                <w:szCs w:val="24"/>
              </w:rPr>
              <w:fldChar w:fldCharType="separate"/>
            </w:r>
            <w:r w:rsidR="000B7188">
              <w:rPr>
                <w:b/>
                <w:bCs/>
                <w:noProof/>
              </w:rPr>
              <w:t>4</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0B7188">
              <w:rPr>
                <w:b/>
                <w:bCs/>
                <w:noProof/>
              </w:rPr>
              <w:t>4</w:t>
            </w:r>
            <w:r>
              <w:rPr>
                <w:b/>
                <w:bCs/>
                <w:sz w:val="24"/>
                <w:szCs w:val="24"/>
              </w:rPr>
              <w:fldChar w:fldCharType="end"/>
            </w:r>
          </w:p>
        </w:sdtContent>
      </w:sdt>
    </w:sdtContent>
  </w:sdt>
  <w:p w:rsidR="006F2543" w:rsidRDefault="006F254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539" w:rsidRDefault="008A6539" w:rsidP="00997DE1">
      <w:pPr>
        <w:spacing w:after="0" w:line="240" w:lineRule="auto"/>
      </w:pPr>
      <w:r>
        <w:separator/>
      </w:r>
    </w:p>
  </w:footnote>
  <w:footnote w:type="continuationSeparator" w:id="0">
    <w:p w:rsidR="008A6539" w:rsidRDefault="008A6539" w:rsidP="00997D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0667" w:type="dxa"/>
      <w:tblInd w:w="-572" w:type="dxa"/>
      <w:tblLook w:val="04A0" w:firstRow="1" w:lastRow="0" w:firstColumn="1" w:lastColumn="0" w:noHBand="0" w:noVBand="1"/>
    </w:tblPr>
    <w:tblGrid>
      <w:gridCol w:w="1985"/>
      <w:gridCol w:w="5528"/>
      <w:gridCol w:w="3154"/>
    </w:tblGrid>
    <w:tr w:rsidR="00997DE1" w:rsidTr="000B7188">
      <w:trPr>
        <w:trHeight w:val="114"/>
      </w:trPr>
      <w:tc>
        <w:tcPr>
          <w:tcW w:w="1985" w:type="dxa"/>
          <w:vMerge w:val="restart"/>
        </w:tcPr>
        <w:p w:rsidR="00997DE1" w:rsidRDefault="00997DE1" w:rsidP="00997DE1">
          <w:pPr>
            <w:pStyle w:val="stbilgi"/>
          </w:pPr>
          <w:r>
            <w:rPr>
              <w:noProof/>
              <w:lang w:eastAsia="tr-TR"/>
            </w:rPr>
            <w:drawing>
              <wp:inline distT="0" distB="0" distL="0" distR="0" wp14:anchorId="6EAB55BF" wp14:editId="3E056098">
                <wp:extent cx="1093355" cy="80962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0458" cy="814885"/>
                        </a:xfrm>
                        <a:prstGeom prst="rect">
                          <a:avLst/>
                        </a:prstGeom>
                        <a:noFill/>
                      </pic:spPr>
                    </pic:pic>
                  </a:graphicData>
                </a:graphic>
              </wp:inline>
            </w:drawing>
          </w:r>
        </w:p>
      </w:tc>
      <w:tc>
        <w:tcPr>
          <w:tcW w:w="5528" w:type="dxa"/>
          <w:vMerge w:val="restart"/>
        </w:tcPr>
        <w:p w:rsidR="00997DE1" w:rsidRPr="000B7188" w:rsidRDefault="00997DE1" w:rsidP="00997DE1">
          <w:pPr>
            <w:pStyle w:val="stbilgi"/>
            <w:jc w:val="center"/>
            <w:rPr>
              <w:rFonts w:ascii="Times New Roman" w:hAnsi="Times New Roman" w:cs="Times New Roman"/>
              <w:b/>
              <w:sz w:val="24"/>
              <w:szCs w:val="24"/>
            </w:rPr>
          </w:pPr>
          <w:r w:rsidRPr="000B7188">
            <w:rPr>
              <w:rFonts w:ascii="Times New Roman" w:hAnsi="Times New Roman" w:cs="Times New Roman"/>
              <w:b/>
              <w:sz w:val="24"/>
              <w:szCs w:val="24"/>
            </w:rPr>
            <w:t>T.C</w:t>
          </w:r>
        </w:p>
        <w:p w:rsidR="00997DE1" w:rsidRPr="000B7188" w:rsidRDefault="00997DE1" w:rsidP="00997DE1">
          <w:pPr>
            <w:pStyle w:val="stbilgi"/>
            <w:jc w:val="center"/>
            <w:rPr>
              <w:rFonts w:ascii="Times New Roman" w:hAnsi="Times New Roman" w:cs="Times New Roman"/>
              <w:b/>
              <w:sz w:val="24"/>
              <w:szCs w:val="24"/>
            </w:rPr>
          </w:pPr>
          <w:r w:rsidRPr="000B7188">
            <w:rPr>
              <w:rFonts w:ascii="Times New Roman" w:hAnsi="Times New Roman" w:cs="Times New Roman"/>
              <w:b/>
              <w:sz w:val="24"/>
              <w:szCs w:val="24"/>
            </w:rPr>
            <w:t>Kahramanmaraş Sütçü İmam Üniversitesi</w:t>
          </w:r>
        </w:p>
        <w:p w:rsidR="00997DE1" w:rsidRPr="000B7188" w:rsidRDefault="00997DE1" w:rsidP="00997DE1">
          <w:pPr>
            <w:pStyle w:val="stbilgi"/>
            <w:jc w:val="center"/>
            <w:rPr>
              <w:rFonts w:ascii="Times New Roman" w:hAnsi="Times New Roman" w:cs="Times New Roman"/>
              <w:sz w:val="24"/>
              <w:szCs w:val="24"/>
            </w:rPr>
          </w:pPr>
          <w:r w:rsidRPr="000B7188">
            <w:rPr>
              <w:rFonts w:ascii="Times New Roman" w:hAnsi="Times New Roman" w:cs="Times New Roman"/>
              <w:b/>
              <w:sz w:val="24"/>
              <w:szCs w:val="24"/>
            </w:rPr>
            <w:t>Ağız ve Diş Sağlığı Eğitim, Uygulama ve Araştırma Merkezi</w:t>
          </w:r>
        </w:p>
      </w:tc>
      <w:tc>
        <w:tcPr>
          <w:tcW w:w="3154" w:type="dxa"/>
        </w:tcPr>
        <w:p w:rsidR="00997DE1" w:rsidRPr="000B7188" w:rsidRDefault="00A70EF2" w:rsidP="00997DE1">
          <w:pPr>
            <w:rPr>
              <w:rFonts w:ascii="Times New Roman" w:hAnsi="Times New Roman" w:cs="Times New Roman"/>
              <w:b/>
              <w:sz w:val="24"/>
              <w:szCs w:val="24"/>
            </w:rPr>
          </w:pPr>
          <w:r w:rsidRPr="000B7188">
            <w:rPr>
              <w:rFonts w:ascii="Times New Roman" w:hAnsi="Times New Roman" w:cs="Times New Roman"/>
              <w:b/>
              <w:sz w:val="24"/>
              <w:szCs w:val="24"/>
            </w:rPr>
            <w:t xml:space="preserve">Doküman </w:t>
          </w:r>
          <w:proofErr w:type="gramStart"/>
          <w:r w:rsidRPr="000B7188">
            <w:rPr>
              <w:rFonts w:ascii="Times New Roman" w:hAnsi="Times New Roman" w:cs="Times New Roman"/>
              <w:b/>
              <w:sz w:val="24"/>
              <w:szCs w:val="24"/>
            </w:rPr>
            <w:t>Kodu:</w:t>
          </w:r>
          <w:r w:rsidR="00CD32B2" w:rsidRPr="000B7188">
            <w:rPr>
              <w:rFonts w:ascii="Times New Roman" w:hAnsi="Times New Roman" w:cs="Times New Roman"/>
              <w:b/>
              <w:sz w:val="24"/>
              <w:szCs w:val="24"/>
            </w:rPr>
            <w:t>K</w:t>
          </w:r>
          <w:r w:rsidR="00997DE1" w:rsidRPr="000B7188">
            <w:rPr>
              <w:rFonts w:ascii="Times New Roman" w:hAnsi="Times New Roman" w:cs="Times New Roman"/>
              <w:b/>
              <w:sz w:val="24"/>
              <w:szCs w:val="24"/>
            </w:rPr>
            <w:t>KU</w:t>
          </w:r>
          <w:proofErr w:type="gramEnd"/>
          <w:r w:rsidR="00997DE1" w:rsidRPr="000B7188">
            <w:rPr>
              <w:rFonts w:ascii="Times New Roman" w:hAnsi="Times New Roman" w:cs="Times New Roman"/>
              <w:b/>
              <w:sz w:val="24"/>
              <w:szCs w:val="24"/>
            </w:rPr>
            <w:t>.PR.02</w:t>
          </w:r>
        </w:p>
      </w:tc>
    </w:tr>
    <w:tr w:rsidR="00997DE1" w:rsidTr="000B7188">
      <w:trPr>
        <w:trHeight w:val="113"/>
      </w:trPr>
      <w:tc>
        <w:tcPr>
          <w:tcW w:w="1985" w:type="dxa"/>
          <w:vMerge/>
        </w:tcPr>
        <w:p w:rsidR="00997DE1" w:rsidRDefault="00997DE1" w:rsidP="00997DE1">
          <w:pPr>
            <w:pStyle w:val="stbilgi"/>
          </w:pPr>
        </w:p>
      </w:tc>
      <w:tc>
        <w:tcPr>
          <w:tcW w:w="5528" w:type="dxa"/>
          <w:vMerge/>
        </w:tcPr>
        <w:p w:rsidR="00997DE1" w:rsidRPr="000B7188" w:rsidRDefault="00997DE1" w:rsidP="00997DE1">
          <w:pPr>
            <w:pStyle w:val="stbilgi"/>
            <w:rPr>
              <w:rFonts w:ascii="Times New Roman" w:hAnsi="Times New Roman" w:cs="Times New Roman"/>
              <w:sz w:val="24"/>
              <w:szCs w:val="24"/>
            </w:rPr>
          </w:pPr>
        </w:p>
      </w:tc>
      <w:tc>
        <w:tcPr>
          <w:tcW w:w="3154" w:type="dxa"/>
        </w:tcPr>
        <w:p w:rsidR="00997DE1" w:rsidRPr="000B7188" w:rsidRDefault="00997DE1" w:rsidP="00997DE1">
          <w:pPr>
            <w:rPr>
              <w:rFonts w:ascii="Times New Roman" w:hAnsi="Times New Roman" w:cs="Times New Roman"/>
              <w:b/>
              <w:sz w:val="24"/>
              <w:szCs w:val="24"/>
            </w:rPr>
          </w:pPr>
          <w:r w:rsidRPr="000B7188">
            <w:rPr>
              <w:rFonts w:ascii="Times New Roman" w:hAnsi="Times New Roman" w:cs="Times New Roman"/>
              <w:b/>
              <w:sz w:val="24"/>
              <w:szCs w:val="24"/>
            </w:rPr>
            <w:t>Yayın Tarihi: 16.03.2022</w:t>
          </w:r>
        </w:p>
      </w:tc>
    </w:tr>
    <w:tr w:rsidR="00997DE1" w:rsidTr="000B7188">
      <w:trPr>
        <w:trHeight w:val="119"/>
      </w:trPr>
      <w:tc>
        <w:tcPr>
          <w:tcW w:w="1985" w:type="dxa"/>
          <w:vMerge/>
        </w:tcPr>
        <w:p w:rsidR="00997DE1" w:rsidRDefault="00997DE1" w:rsidP="00997DE1">
          <w:pPr>
            <w:pStyle w:val="stbilgi"/>
          </w:pPr>
        </w:p>
      </w:tc>
      <w:tc>
        <w:tcPr>
          <w:tcW w:w="5528" w:type="dxa"/>
          <w:vMerge/>
        </w:tcPr>
        <w:p w:rsidR="00997DE1" w:rsidRPr="000B7188" w:rsidRDefault="00997DE1" w:rsidP="00997DE1">
          <w:pPr>
            <w:pStyle w:val="stbilgi"/>
            <w:rPr>
              <w:rFonts w:ascii="Times New Roman" w:hAnsi="Times New Roman" w:cs="Times New Roman"/>
              <w:sz w:val="24"/>
              <w:szCs w:val="24"/>
            </w:rPr>
          </w:pPr>
        </w:p>
      </w:tc>
      <w:tc>
        <w:tcPr>
          <w:tcW w:w="3154" w:type="dxa"/>
        </w:tcPr>
        <w:p w:rsidR="00997DE1" w:rsidRPr="000B7188" w:rsidRDefault="00997DE1" w:rsidP="00997DE1">
          <w:pPr>
            <w:rPr>
              <w:rFonts w:ascii="Times New Roman" w:hAnsi="Times New Roman" w:cs="Times New Roman"/>
              <w:b/>
              <w:sz w:val="24"/>
              <w:szCs w:val="24"/>
            </w:rPr>
          </w:pPr>
          <w:r w:rsidRPr="000B7188">
            <w:rPr>
              <w:rFonts w:ascii="Times New Roman" w:hAnsi="Times New Roman" w:cs="Times New Roman"/>
              <w:b/>
              <w:sz w:val="24"/>
              <w:szCs w:val="24"/>
            </w:rPr>
            <w:t>Revizyon Tarihi:</w:t>
          </w:r>
          <w:r w:rsidR="00A70EF2" w:rsidRPr="000B7188">
            <w:rPr>
              <w:rFonts w:ascii="Times New Roman" w:hAnsi="Times New Roman" w:cs="Times New Roman"/>
              <w:b/>
              <w:sz w:val="24"/>
              <w:szCs w:val="24"/>
            </w:rPr>
            <w:t xml:space="preserve"> 08.05.2025</w:t>
          </w:r>
        </w:p>
      </w:tc>
    </w:tr>
    <w:tr w:rsidR="00997DE1" w:rsidTr="000B7188">
      <w:trPr>
        <w:trHeight w:val="107"/>
      </w:trPr>
      <w:tc>
        <w:tcPr>
          <w:tcW w:w="1985" w:type="dxa"/>
          <w:vMerge/>
        </w:tcPr>
        <w:p w:rsidR="00997DE1" w:rsidRDefault="00997DE1" w:rsidP="00997DE1">
          <w:pPr>
            <w:pStyle w:val="stbilgi"/>
          </w:pPr>
        </w:p>
      </w:tc>
      <w:tc>
        <w:tcPr>
          <w:tcW w:w="5528" w:type="dxa"/>
          <w:vMerge/>
        </w:tcPr>
        <w:p w:rsidR="00997DE1" w:rsidRPr="000B7188" w:rsidRDefault="00997DE1" w:rsidP="00997DE1">
          <w:pPr>
            <w:pStyle w:val="stbilgi"/>
            <w:rPr>
              <w:rFonts w:ascii="Times New Roman" w:hAnsi="Times New Roman" w:cs="Times New Roman"/>
              <w:sz w:val="24"/>
              <w:szCs w:val="24"/>
            </w:rPr>
          </w:pPr>
        </w:p>
      </w:tc>
      <w:tc>
        <w:tcPr>
          <w:tcW w:w="3154" w:type="dxa"/>
        </w:tcPr>
        <w:p w:rsidR="00997DE1" w:rsidRPr="000B7188" w:rsidRDefault="00A70EF2" w:rsidP="00997DE1">
          <w:pPr>
            <w:rPr>
              <w:rFonts w:ascii="Times New Roman" w:hAnsi="Times New Roman" w:cs="Times New Roman"/>
              <w:b/>
              <w:sz w:val="24"/>
              <w:szCs w:val="24"/>
            </w:rPr>
          </w:pPr>
          <w:r w:rsidRPr="000B7188">
            <w:rPr>
              <w:rFonts w:ascii="Times New Roman" w:hAnsi="Times New Roman" w:cs="Times New Roman"/>
              <w:b/>
              <w:sz w:val="24"/>
              <w:szCs w:val="24"/>
            </w:rPr>
            <w:t>Revizyon No: 01</w:t>
          </w:r>
        </w:p>
      </w:tc>
    </w:tr>
    <w:tr w:rsidR="00997DE1" w:rsidTr="00A70EF2">
      <w:trPr>
        <w:trHeight w:val="107"/>
      </w:trPr>
      <w:tc>
        <w:tcPr>
          <w:tcW w:w="1985" w:type="dxa"/>
          <w:vMerge/>
        </w:tcPr>
        <w:p w:rsidR="00997DE1" w:rsidRDefault="00997DE1" w:rsidP="00997DE1">
          <w:pPr>
            <w:pStyle w:val="stbilgi"/>
          </w:pPr>
        </w:p>
      </w:tc>
      <w:tc>
        <w:tcPr>
          <w:tcW w:w="8682" w:type="dxa"/>
          <w:gridSpan w:val="2"/>
        </w:tcPr>
        <w:p w:rsidR="00997DE1" w:rsidRPr="000B7188" w:rsidRDefault="00997DE1" w:rsidP="00997DE1">
          <w:pPr>
            <w:pStyle w:val="stbilgi"/>
            <w:jc w:val="center"/>
            <w:rPr>
              <w:rFonts w:ascii="Times New Roman" w:hAnsi="Times New Roman" w:cs="Times New Roman"/>
              <w:b/>
              <w:sz w:val="24"/>
              <w:szCs w:val="24"/>
            </w:rPr>
          </w:pPr>
          <w:r w:rsidRPr="000B7188">
            <w:rPr>
              <w:rFonts w:ascii="Times New Roman" w:hAnsi="Times New Roman" w:cs="Times New Roman"/>
              <w:b/>
              <w:sz w:val="24"/>
              <w:szCs w:val="24"/>
            </w:rPr>
            <w:t>KURUMSAL İLETİŞİM STRATEJİLERİ PROSEDÜRÜ</w:t>
          </w:r>
        </w:p>
      </w:tc>
    </w:tr>
  </w:tbl>
  <w:p w:rsidR="00997DE1" w:rsidRDefault="00997DE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D1CD9"/>
    <w:multiLevelType w:val="hybridMultilevel"/>
    <w:tmpl w:val="6FAEDA88"/>
    <w:lvl w:ilvl="0" w:tplc="5E74F0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DE1"/>
    <w:rsid w:val="0008438B"/>
    <w:rsid w:val="000A7D80"/>
    <w:rsid w:val="000B7188"/>
    <w:rsid w:val="000F50CC"/>
    <w:rsid w:val="001245CD"/>
    <w:rsid w:val="003B5EFF"/>
    <w:rsid w:val="003E0959"/>
    <w:rsid w:val="003E1748"/>
    <w:rsid w:val="00561A0B"/>
    <w:rsid w:val="006F2543"/>
    <w:rsid w:val="008A6539"/>
    <w:rsid w:val="008F1372"/>
    <w:rsid w:val="00926657"/>
    <w:rsid w:val="0095785F"/>
    <w:rsid w:val="0098339E"/>
    <w:rsid w:val="00997DE1"/>
    <w:rsid w:val="009D3EAC"/>
    <w:rsid w:val="00A70EF2"/>
    <w:rsid w:val="00B2505A"/>
    <w:rsid w:val="00C87C2D"/>
    <w:rsid w:val="00CD32B2"/>
    <w:rsid w:val="00DB4A88"/>
    <w:rsid w:val="00F026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BE44061-080B-4B0F-835D-2BD091CB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97DE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97DE1"/>
  </w:style>
  <w:style w:type="paragraph" w:styleId="Altbilgi">
    <w:name w:val="footer"/>
    <w:basedOn w:val="Normal"/>
    <w:link w:val="AltbilgiChar"/>
    <w:uiPriority w:val="99"/>
    <w:unhideWhenUsed/>
    <w:rsid w:val="00997DE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97DE1"/>
  </w:style>
  <w:style w:type="table" w:styleId="TabloKlavuzu">
    <w:name w:val="Table Grid"/>
    <w:basedOn w:val="NormalTablo"/>
    <w:uiPriority w:val="39"/>
    <w:rsid w:val="00997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97DE1"/>
    <w:pPr>
      <w:ind w:left="720"/>
      <w:contextualSpacing/>
    </w:pPr>
  </w:style>
  <w:style w:type="character" w:styleId="Kpr">
    <w:name w:val="Hyperlink"/>
    <w:basedOn w:val="VarsaylanParagrafYazTipi"/>
    <w:uiPriority w:val="99"/>
    <w:unhideWhenUsed/>
    <w:rsid w:val="003E0959"/>
    <w:rPr>
      <w:color w:val="0563C1" w:themeColor="hyperlink"/>
      <w:u w:val="single"/>
    </w:rPr>
  </w:style>
  <w:style w:type="character" w:styleId="zlenenKpr">
    <w:name w:val="FollowedHyperlink"/>
    <w:basedOn w:val="VarsaylanParagrafYazTipi"/>
    <w:uiPriority w:val="99"/>
    <w:semiHidden/>
    <w:unhideWhenUsed/>
    <w:rsid w:val="003E0959"/>
    <w:rPr>
      <w:color w:val="954F72" w:themeColor="followedHyperlink"/>
      <w:u w:val="single"/>
    </w:rPr>
  </w:style>
  <w:style w:type="paragraph" w:styleId="BalonMetni">
    <w:name w:val="Balloon Text"/>
    <w:basedOn w:val="Normal"/>
    <w:link w:val="BalonMetniChar"/>
    <w:uiPriority w:val="99"/>
    <w:semiHidden/>
    <w:unhideWhenUsed/>
    <w:rsid w:val="00B2505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250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issagligi.ksu.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4</Pages>
  <Words>924</Words>
  <Characters>5271</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6183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KSÜ DİŞ</cp:lastModifiedBy>
  <cp:revision>6</cp:revision>
  <cp:lastPrinted>2025-09-09T11:44:00Z</cp:lastPrinted>
  <dcterms:created xsi:type="dcterms:W3CDTF">2022-05-09T08:59:00Z</dcterms:created>
  <dcterms:modified xsi:type="dcterms:W3CDTF">2025-09-09T11:44:00Z</dcterms:modified>
</cp:coreProperties>
</file>